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BBD2CE" w14:textId="77777777" w:rsidR="007C2226" w:rsidRDefault="007B5F52" w:rsidP="007B5F52">
      <w:pPr>
        <w:jc w:val="center"/>
        <w:rPr>
          <w:sz w:val="40"/>
          <w:szCs w:val="40"/>
          <w:u w:val="single"/>
          <w:lang w:val="fr-CH"/>
        </w:rPr>
      </w:pPr>
      <w:r w:rsidRPr="007B5F52">
        <w:rPr>
          <w:sz w:val="40"/>
          <w:szCs w:val="40"/>
          <w:u w:val="single"/>
          <w:lang w:val="fr-CH"/>
        </w:rPr>
        <w:t>Cas d’utilisation par packages</w:t>
      </w:r>
    </w:p>
    <w:p w14:paraId="2B931243" w14:textId="77777777" w:rsidR="000F0E53" w:rsidRDefault="000F0E53" w:rsidP="007B5F52">
      <w:pPr>
        <w:jc w:val="center"/>
        <w:rPr>
          <w:sz w:val="40"/>
          <w:szCs w:val="40"/>
          <w:u w:val="single"/>
          <w:lang w:val="fr-CH"/>
        </w:rPr>
      </w:pPr>
    </w:p>
    <w:p w14:paraId="44305D9F" w14:textId="77777777" w:rsidR="000F0E53" w:rsidRPr="008E0D0E" w:rsidRDefault="000F0E53" w:rsidP="007B5F52">
      <w:pPr>
        <w:jc w:val="center"/>
        <w:rPr>
          <w:sz w:val="40"/>
          <w:szCs w:val="40"/>
          <w:lang w:val="fr-CH"/>
        </w:rPr>
      </w:pPr>
    </w:p>
    <w:p w14:paraId="0E8468F8" w14:textId="7453B8D1" w:rsidR="000F0E53" w:rsidRPr="008E0D0E" w:rsidRDefault="00B645EE" w:rsidP="007B5F52">
      <w:pPr>
        <w:jc w:val="center"/>
        <w:rPr>
          <w:sz w:val="40"/>
          <w:szCs w:val="40"/>
          <w:lang w:val="fr-CH"/>
        </w:rPr>
      </w:pPr>
      <w:r w:rsidRPr="00B645EE">
        <w:rPr>
          <w:sz w:val="40"/>
          <w:szCs w:val="40"/>
          <w:lang w:val="fr-CH"/>
        </w:rPr>
        <w:drawing>
          <wp:inline distT="0" distB="0" distL="0" distR="0" wp14:anchorId="4AE61945" wp14:editId="011110C4">
            <wp:extent cx="5756910" cy="3764915"/>
            <wp:effectExtent l="0" t="0" r="889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8BB9B28" w14:textId="77777777" w:rsidR="000F0E53" w:rsidRPr="000F0E53" w:rsidRDefault="000F0E53" w:rsidP="000F0E53">
      <w:pPr>
        <w:rPr>
          <w:sz w:val="40"/>
          <w:szCs w:val="40"/>
          <w:lang w:val="fr-CH"/>
        </w:rPr>
      </w:pPr>
    </w:p>
    <w:p w14:paraId="203C15B1" w14:textId="77777777" w:rsidR="000F0E53" w:rsidRDefault="000F0E53" w:rsidP="000F0E53">
      <w:pPr>
        <w:jc w:val="center"/>
        <w:rPr>
          <w:sz w:val="30"/>
          <w:szCs w:val="30"/>
          <w:lang w:val="fr-CH"/>
        </w:rPr>
      </w:pPr>
      <w:r w:rsidRPr="000F0E53">
        <w:rPr>
          <w:sz w:val="30"/>
          <w:szCs w:val="30"/>
          <w:lang w:val="fr-CH"/>
        </w:rPr>
        <w:t>Cas d’utilisation pour package « gestion de commandes »</w:t>
      </w:r>
    </w:p>
    <w:p w14:paraId="319F94BE" w14:textId="16227161" w:rsidR="00912D7D" w:rsidRDefault="00912D7D" w:rsidP="00912D7D">
      <w:pPr>
        <w:rPr>
          <w:sz w:val="30"/>
          <w:szCs w:val="30"/>
          <w:lang w:val="fr-CH"/>
        </w:rPr>
      </w:pPr>
      <w:r>
        <w:rPr>
          <w:sz w:val="30"/>
          <w:szCs w:val="30"/>
          <w:lang w:val="fr-CH"/>
        </w:rPr>
        <w:t>Il s’agit du package qui contient le plus d’utilisation.</w:t>
      </w:r>
    </w:p>
    <w:p w14:paraId="44D40DCE" w14:textId="320893BE" w:rsidR="00912D7D" w:rsidRDefault="00912D7D" w:rsidP="00912D7D">
      <w:pPr>
        <w:rPr>
          <w:sz w:val="30"/>
          <w:szCs w:val="30"/>
          <w:lang w:val="fr-CH"/>
        </w:rPr>
      </w:pPr>
      <w:r>
        <w:rPr>
          <w:sz w:val="30"/>
          <w:szCs w:val="30"/>
          <w:lang w:val="fr-CH"/>
        </w:rPr>
        <w:t>En effet, chaque acteur est partie prenante dans la gestion des commandes.</w:t>
      </w:r>
      <w:r>
        <w:rPr>
          <w:sz w:val="30"/>
          <w:szCs w:val="30"/>
          <w:lang w:val="fr-CH"/>
        </w:rPr>
        <w:br/>
        <w:t>Le client ou potentiel</w:t>
      </w:r>
      <w:r w:rsidR="00044CE9">
        <w:rPr>
          <w:sz w:val="30"/>
          <w:szCs w:val="30"/>
          <w:lang w:val="fr-CH"/>
        </w:rPr>
        <w:t xml:space="preserve"> client</w:t>
      </w:r>
      <w:r>
        <w:rPr>
          <w:sz w:val="30"/>
          <w:szCs w:val="30"/>
          <w:lang w:val="fr-CH"/>
        </w:rPr>
        <w:t xml:space="preserve"> ainsi que le service sur place, pourront consulter le menu, enregistrer les commandes et </w:t>
      </w:r>
      <w:r w:rsidR="00044CE9">
        <w:rPr>
          <w:sz w:val="30"/>
          <w:szCs w:val="30"/>
          <w:lang w:val="fr-CH"/>
        </w:rPr>
        <w:t>éventuellement</w:t>
      </w:r>
      <w:r>
        <w:rPr>
          <w:sz w:val="30"/>
          <w:szCs w:val="30"/>
          <w:lang w:val="fr-CH"/>
        </w:rPr>
        <w:t xml:space="preserve"> consulter l’ETA des commandes</w:t>
      </w:r>
    </w:p>
    <w:p w14:paraId="57888342" w14:textId="4AA87E4D" w:rsidR="00044CE9" w:rsidRDefault="00044CE9" w:rsidP="00912D7D">
      <w:pPr>
        <w:rPr>
          <w:sz w:val="30"/>
          <w:szCs w:val="30"/>
          <w:lang w:val="fr-CH"/>
        </w:rPr>
      </w:pPr>
      <w:r>
        <w:rPr>
          <w:sz w:val="30"/>
          <w:szCs w:val="30"/>
          <w:lang w:val="fr-CH"/>
        </w:rPr>
        <w:t>En ce qui concerne l’enregistrement des commandes, nous avons plusieurs utilisations internes.</w:t>
      </w:r>
    </w:p>
    <w:p w14:paraId="7F9D252F" w14:textId="044E84EC" w:rsidR="00044CE9" w:rsidRDefault="00044CE9" w:rsidP="00912D7D">
      <w:pPr>
        <w:rPr>
          <w:sz w:val="30"/>
          <w:szCs w:val="30"/>
          <w:lang w:val="fr-CH"/>
        </w:rPr>
      </w:pPr>
      <w:r>
        <w:rPr>
          <w:sz w:val="30"/>
          <w:szCs w:val="30"/>
          <w:lang w:val="fr-CH"/>
        </w:rPr>
        <w:t>En effet, les utilisateurs devront constituer un panier quoiqu’il arrive d’où la relation stéréotypée &lt;</w:t>
      </w:r>
      <w:proofErr w:type="spellStart"/>
      <w:r>
        <w:rPr>
          <w:sz w:val="30"/>
          <w:szCs w:val="30"/>
          <w:lang w:val="fr-CH"/>
        </w:rPr>
        <w:t>include</w:t>
      </w:r>
      <w:proofErr w:type="spellEnd"/>
      <w:r>
        <w:rPr>
          <w:sz w:val="30"/>
          <w:szCs w:val="30"/>
          <w:lang w:val="fr-CH"/>
        </w:rPr>
        <w:t>&gt;. C’est la même chose pour le paiement.</w:t>
      </w:r>
    </w:p>
    <w:p w14:paraId="68CF246C" w14:textId="32048E90" w:rsidR="00044CE9" w:rsidRPr="00044CE9" w:rsidRDefault="00044CE9" w:rsidP="00044CE9">
      <w:pPr>
        <w:pStyle w:val="Sansinterligne"/>
        <w:rPr>
          <w:sz w:val="30"/>
          <w:szCs w:val="30"/>
          <w:lang w:val="fr-CH"/>
        </w:rPr>
      </w:pPr>
      <w:r w:rsidRPr="00044CE9">
        <w:rPr>
          <w:sz w:val="30"/>
          <w:szCs w:val="30"/>
          <w:lang w:val="fr-CH"/>
        </w:rPr>
        <w:t>Par contre, en ce qui concerne le choix entre le ret</w:t>
      </w:r>
      <w:r>
        <w:rPr>
          <w:sz w:val="30"/>
          <w:szCs w:val="30"/>
          <w:lang w:val="fr-CH"/>
        </w:rPr>
        <w:t>rait ou la livraison ne concerne que le service du magasin sur place</w:t>
      </w:r>
      <w:r w:rsidR="009E0082">
        <w:rPr>
          <w:sz w:val="30"/>
          <w:szCs w:val="30"/>
          <w:lang w:val="fr-CH"/>
        </w:rPr>
        <w:t xml:space="preserve"> puisque le client est dans le magasin et pourra choisir de récupérer sa pizza sur place ou bien de se faire livrer.</w:t>
      </w:r>
    </w:p>
    <w:p w14:paraId="3DEB2042" w14:textId="6880261C" w:rsidR="00912D7D" w:rsidRPr="000F0E53" w:rsidRDefault="00C60156" w:rsidP="00912D7D">
      <w:pPr>
        <w:rPr>
          <w:sz w:val="30"/>
          <w:szCs w:val="30"/>
          <w:lang w:val="fr-CH"/>
        </w:rPr>
      </w:pPr>
      <w:r>
        <w:rPr>
          <w:sz w:val="30"/>
          <w:szCs w:val="30"/>
          <w:lang w:val="fr-CH"/>
        </w:rPr>
        <w:lastRenderedPageBreak/>
        <w:t>Enregistrer le paiement est aussi une action qui aura lieu également, par contre il y a dans ce cas, des spécialisations d’action puisque le paiement peut se faire en ligne ou encore à la livraison et dans le cas de service en magasin on pourrait rajouter</w:t>
      </w:r>
      <w:r w:rsidR="0073325A">
        <w:rPr>
          <w:sz w:val="30"/>
          <w:szCs w:val="30"/>
          <w:lang w:val="fr-CH"/>
        </w:rPr>
        <w:t xml:space="preserve"> le paiement en cash sur place.</w:t>
      </w:r>
    </w:p>
    <w:sectPr w:rsidR="00912D7D" w:rsidRPr="000F0E53" w:rsidSect="00B602EA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5F52"/>
    <w:rsid w:val="00044CE9"/>
    <w:rsid w:val="000F0E53"/>
    <w:rsid w:val="0022218A"/>
    <w:rsid w:val="0073325A"/>
    <w:rsid w:val="00776CC4"/>
    <w:rsid w:val="007951DC"/>
    <w:rsid w:val="007B5F52"/>
    <w:rsid w:val="008E0D0E"/>
    <w:rsid w:val="00912D7D"/>
    <w:rsid w:val="009E0082"/>
    <w:rsid w:val="00B602EA"/>
    <w:rsid w:val="00B645EE"/>
    <w:rsid w:val="00C60156"/>
    <w:rsid w:val="00D07238"/>
    <w:rsid w:val="00FB1967"/>
    <w:rsid w:val="00FC2B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5765C0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044C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</Pages>
  <Words>178</Words>
  <Characters>980</Characters>
  <Application>Microsoft Macintosh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yann hamdi</dc:creator>
  <cp:keywords/>
  <dc:description/>
  <cp:lastModifiedBy>yann hamdi</cp:lastModifiedBy>
  <cp:revision>9</cp:revision>
  <dcterms:created xsi:type="dcterms:W3CDTF">2017-11-11T09:59:00Z</dcterms:created>
  <dcterms:modified xsi:type="dcterms:W3CDTF">2017-11-15T17:10:00Z</dcterms:modified>
</cp:coreProperties>
</file>